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3A2D" w14:textId="3294D816" w:rsidR="00DF5EA6" w:rsidRPr="00D64664" w:rsidRDefault="00DF5EA6" w:rsidP="005D20FE">
      <w:pPr>
        <w:jc w:val="center"/>
        <w:rPr>
          <w:rFonts w:ascii="PT Astra Serif" w:hAnsi="PT Astra Serif"/>
          <w:b/>
          <w:szCs w:val="28"/>
        </w:rPr>
      </w:pPr>
      <w:r w:rsidRPr="00D64664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D64664" w:rsidRDefault="00DF5EA6" w:rsidP="005D20FE">
      <w:pPr>
        <w:jc w:val="center"/>
        <w:rPr>
          <w:rFonts w:ascii="PT Astra Serif" w:hAnsi="PT Astra Serif"/>
          <w:b/>
          <w:szCs w:val="28"/>
        </w:rPr>
      </w:pPr>
      <w:r w:rsidRPr="00D64664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2537E268" w14:textId="4AA3803B" w:rsidR="008615F2" w:rsidRPr="00D64664" w:rsidRDefault="008615F2" w:rsidP="005D20FE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bookmarkStart w:id="1" w:name="_GoBack"/>
      <w:r w:rsidRPr="00D64664">
        <w:rPr>
          <w:rFonts w:ascii="PT Astra Serif" w:hAnsi="PT Astra Serif"/>
          <w:b/>
          <w:sz w:val="28"/>
          <w:szCs w:val="28"/>
        </w:rPr>
        <w:t xml:space="preserve">«О внесении изменения в статью 5 Закона Ульяновской области </w:t>
      </w:r>
      <w:r w:rsidRPr="00D64664">
        <w:rPr>
          <w:rFonts w:ascii="PT Astra Serif" w:hAnsi="PT Astra Serif"/>
          <w:b/>
          <w:sz w:val="28"/>
          <w:szCs w:val="28"/>
        </w:rPr>
        <w:br/>
        <w:t xml:space="preserve">«О старостах сельских населенных пунктов (сельских старостах) </w:t>
      </w:r>
      <w:r w:rsidRPr="00D64664">
        <w:rPr>
          <w:rFonts w:ascii="PT Astra Serif" w:hAnsi="PT Astra Serif"/>
          <w:b/>
          <w:sz w:val="28"/>
          <w:szCs w:val="28"/>
        </w:rPr>
        <w:br/>
        <w:t>в Ульяновской области»</w:t>
      </w:r>
      <w:r w:rsidRPr="00D64664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bookmarkEnd w:id="1"/>
    <w:p w14:paraId="016DF9C8" w14:textId="77777777" w:rsidR="00A3372B" w:rsidRPr="00E40C07" w:rsidRDefault="00A3372B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53D86962" w14:textId="77777777" w:rsidR="00A14E56" w:rsidRDefault="00A14E56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Статья 139.1 Бюджетного кодекса Российской Федерации определяет процедуру предоставления иных межбюджетных трансфертов из бюджета субъекта Российской Федерации местным бюджетам.</w:t>
      </w:r>
    </w:p>
    <w:p w14:paraId="7A7AE1EA" w14:textId="77777777" w:rsidR="00142440" w:rsidRDefault="003A5408" w:rsidP="00C4007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Федеральным законом от 1 июля 2021 года № 246-ФЗ в стать</w:t>
      </w:r>
      <w:r w:rsidR="00142440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139.1 Бюджетного кодекса Российской Федерации</w:t>
      </w:r>
      <w:r w:rsidR="00142440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уточнены</w:t>
      </w:r>
      <w:r w:rsidR="00F11673">
        <w:rPr>
          <w:rFonts w:ascii="PT Astra Serif" w:hAnsi="PT Astra Serif"/>
          <w:bCs/>
        </w:rPr>
        <w:t xml:space="preserve"> расходные обязательства муниципальных образований, на которые могут быть предоставлены иные межбюджетные трансферты из бюджета субъекта Российской Федерации местным бюджетам</w:t>
      </w:r>
      <w:r w:rsidR="00142440">
        <w:rPr>
          <w:rFonts w:ascii="PT Astra Serif" w:hAnsi="PT Astra Serif"/>
          <w:bCs/>
        </w:rPr>
        <w:t>, к ним относятся случаи:</w:t>
      </w:r>
    </w:p>
    <w:p w14:paraId="430296DF" w14:textId="026CAC24" w:rsidR="00BB129E" w:rsidRPr="00142440" w:rsidRDefault="00142440" w:rsidP="00C4007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Cs w:val="28"/>
        </w:rPr>
      </w:pPr>
      <w:r w:rsidRPr="00142440">
        <w:rPr>
          <w:rFonts w:ascii="PT Astra Serif" w:hAnsi="PT Astra Serif"/>
          <w:bCs/>
        </w:rPr>
        <w:t>софинансирования, в том числе в полном объеме расходных обязательств, возникающих при выполнении полномочий органов мес</w:t>
      </w:r>
      <w:r>
        <w:rPr>
          <w:rFonts w:ascii="PT Astra Serif" w:hAnsi="PT Astra Serif"/>
          <w:bCs/>
        </w:rPr>
        <w:t>тного самоуправления, не урегулированных федеральными законами и (или) законами субъекта Российской Федерации;</w:t>
      </w:r>
    </w:p>
    <w:p w14:paraId="788ADDD2" w14:textId="7B796603" w:rsidR="00142440" w:rsidRDefault="00142440" w:rsidP="00C4007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Cs w:val="28"/>
        </w:rPr>
      </w:pPr>
      <w:r w:rsidRPr="00142440">
        <w:rPr>
          <w:rFonts w:ascii="PT Astra Serif" w:eastAsia="Calibri" w:hAnsi="PT Astra Serif"/>
          <w:bCs/>
          <w:szCs w:val="28"/>
        </w:rPr>
        <w:t>софинансирования, в том числе в полном объеме расходных обязательств, возникающих при выполнении полномочий органов мес</w:t>
      </w:r>
      <w:r>
        <w:rPr>
          <w:rFonts w:ascii="PT Astra Serif" w:eastAsia="Calibri" w:hAnsi="PT Astra Serif"/>
          <w:bCs/>
          <w:szCs w:val="28"/>
        </w:rPr>
        <w:t>тного самоуправления по решению вопросов местного значения;</w:t>
      </w:r>
    </w:p>
    <w:p w14:paraId="707E62B3" w14:textId="77777777" w:rsidR="00C4007E" w:rsidRDefault="00142440" w:rsidP="00C4007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>предоставления бюджетных ассигнований, источником финансового обеспечения которых являются</w:t>
      </w:r>
      <w:r w:rsidR="00C4007E">
        <w:rPr>
          <w:rFonts w:ascii="PT Astra Serif" w:eastAsia="Calibri" w:hAnsi="PT Astra Serif"/>
          <w:bCs/>
          <w:szCs w:val="28"/>
        </w:rPr>
        <w:t>:</w:t>
      </w:r>
    </w:p>
    <w:p w14:paraId="43284D09" w14:textId="77777777" w:rsidR="00C4007E" w:rsidRDefault="00C4007E" w:rsidP="00C4007E">
      <w:pPr>
        <w:pStyle w:val="a9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>а)</w:t>
      </w:r>
      <w:r w:rsidR="00142440">
        <w:rPr>
          <w:rFonts w:ascii="PT Astra Serif" w:eastAsia="Calibri" w:hAnsi="PT Astra Serif"/>
          <w:bCs/>
          <w:szCs w:val="28"/>
        </w:rPr>
        <w:t xml:space="preserve"> резервные фонды Президента Российской Федерации</w:t>
      </w:r>
      <w:r>
        <w:rPr>
          <w:rFonts w:ascii="PT Astra Serif" w:eastAsia="Calibri" w:hAnsi="PT Astra Serif"/>
          <w:bCs/>
          <w:szCs w:val="28"/>
        </w:rPr>
        <w:t>;</w:t>
      </w:r>
    </w:p>
    <w:p w14:paraId="409BE074" w14:textId="60BE3D56" w:rsidR="00C4007E" w:rsidRDefault="00C4007E" w:rsidP="00C4007E">
      <w:pPr>
        <w:pStyle w:val="a9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 xml:space="preserve">б) резервный фонд </w:t>
      </w:r>
      <w:r w:rsidR="00142440">
        <w:rPr>
          <w:rFonts w:ascii="PT Astra Serif" w:eastAsia="Calibri" w:hAnsi="PT Astra Serif"/>
          <w:bCs/>
          <w:szCs w:val="28"/>
        </w:rPr>
        <w:t>Правительства Российской Федерации</w:t>
      </w:r>
      <w:r>
        <w:rPr>
          <w:rFonts w:ascii="PT Astra Serif" w:eastAsia="Calibri" w:hAnsi="PT Astra Serif"/>
          <w:bCs/>
          <w:szCs w:val="28"/>
        </w:rPr>
        <w:t>;</w:t>
      </w:r>
    </w:p>
    <w:p w14:paraId="52900E17" w14:textId="72C0C348" w:rsidR="00142440" w:rsidRPr="005406B3" w:rsidRDefault="00C4007E" w:rsidP="005406B3">
      <w:pPr>
        <w:pStyle w:val="a9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 xml:space="preserve">в) </w:t>
      </w:r>
      <w:r w:rsidR="00142440">
        <w:rPr>
          <w:rFonts w:ascii="PT Astra Serif" w:eastAsia="Calibri" w:hAnsi="PT Astra Serif"/>
          <w:bCs/>
          <w:szCs w:val="28"/>
        </w:rPr>
        <w:t xml:space="preserve">резервный фонд высшего исполнительного органа </w:t>
      </w:r>
      <w:r w:rsidR="005406B3">
        <w:rPr>
          <w:rFonts w:ascii="PT Astra Serif" w:eastAsia="Calibri" w:hAnsi="PT Astra Serif"/>
          <w:bCs/>
          <w:szCs w:val="28"/>
        </w:rPr>
        <w:t xml:space="preserve">государственной </w:t>
      </w:r>
      <w:r w:rsidRPr="005406B3">
        <w:rPr>
          <w:rFonts w:ascii="PT Astra Serif" w:eastAsia="Calibri" w:hAnsi="PT Astra Serif"/>
          <w:bCs/>
          <w:szCs w:val="28"/>
        </w:rPr>
        <w:t xml:space="preserve">власти </w:t>
      </w:r>
      <w:r w:rsidR="00142440" w:rsidRPr="005406B3">
        <w:rPr>
          <w:rFonts w:ascii="PT Astra Serif" w:eastAsia="Calibri" w:hAnsi="PT Astra Serif"/>
          <w:bCs/>
          <w:szCs w:val="28"/>
        </w:rPr>
        <w:t>субъекта</w:t>
      </w:r>
      <w:r w:rsidRPr="005406B3">
        <w:rPr>
          <w:rFonts w:ascii="PT Astra Serif" w:eastAsia="Calibri" w:hAnsi="PT Astra Serif"/>
          <w:bCs/>
          <w:szCs w:val="28"/>
        </w:rPr>
        <w:t xml:space="preserve"> Российской Федерации;</w:t>
      </w:r>
    </w:p>
    <w:p w14:paraId="69685927" w14:textId="63263460" w:rsidR="00C4007E" w:rsidRPr="00142440" w:rsidRDefault="00C4007E" w:rsidP="00C4007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 xml:space="preserve">установленные законами субъекта Российской Федерации </w:t>
      </w:r>
      <w:r>
        <w:rPr>
          <w:rFonts w:ascii="PT Astra Serif" w:eastAsia="Calibri" w:hAnsi="PT Astra Serif"/>
          <w:bCs/>
          <w:szCs w:val="28"/>
        </w:rPr>
        <w:br/>
        <w:t xml:space="preserve">(за исключением закона субъекта Российской Федерации о бюджете субъекта Российской Федерации на текущий финансовый год и плановый период </w:t>
      </w:r>
      <w:r>
        <w:rPr>
          <w:rFonts w:ascii="PT Astra Serif" w:eastAsia="Calibri" w:hAnsi="PT Astra Serif"/>
          <w:bCs/>
          <w:szCs w:val="28"/>
        </w:rPr>
        <w:br/>
        <w:t xml:space="preserve">и закона субъекта Российской Федерации о внесении изменений в закон субъекта </w:t>
      </w:r>
      <w:r>
        <w:rPr>
          <w:rFonts w:ascii="PT Astra Serif" w:eastAsia="Calibri" w:hAnsi="PT Astra Serif"/>
          <w:bCs/>
          <w:szCs w:val="28"/>
        </w:rPr>
        <w:lastRenderedPageBreak/>
        <w:t>Российской Федерации о бюджете субъекта Российской Федерации</w:t>
      </w:r>
      <w:r>
        <w:rPr>
          <w:rFonts w:ascii="PT Astra Serif" w:eastAsia="Calibri" w:hAnsi="PT Astra Serif"/>
          <w:bCs/>
          <w:szCs w:val="28"/>
        </w:rPr>
        <w:br/>
        <w:t>на текущий финансовый год и плановый период).</w:t>
      </w:r>
    </w:p>
    <w:p w14:paraId="3CA85EBD" w14:textId="5791BF88" w:rsidR="003767C2" w:rsidRDefault="008615F2" w:rsidP="00C4007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E40C07">
        <w:rPr>
          <w:rFonts w:ascii="PT Astra Serif" w:eastAsia="Calibri" w:hAnsi="PT Astra Serif"/>
          <w:bCs/>
          <w:szCs w:val="28"/>
        </w:rPr>
        <w:t xml:space="preserve"> В</w:t>
      </w:r>
      <w:r w:rsidR="004B5020">
        <w:rPr>
          <w:rFonts w:ascii="PT Astra Serif" w:eastAsia="Calibri" w:hAnsi="PT Astra Serif"/>
          <w:bCs/>
          <w:szCs w:val="28"/>
        </w:rPr>
        <w:t xml:space="preserve"> связи с вышеизложенным предлагаем</w:t>
      </w:r>
      <w:r w:rsidR="00CA6FCA">
        <w:rPr>
          <w:rFonts w:ascii="PT Astra Serif" w:eastAsia="Calibri" w:hAnsi="PT Astra Serif"/>
          <w:bCs/>
          <w:szCs w:val="28"/>
        </w:rPr>
        <w:t xml:space="preserve"> статьёй 5</w:t>
      </w:r>
      <w:r w:rsidR="004B5020">
        <w:rPr>
          <w:rFonts w:ascii="PT Astra Serif" w:eastAsia="Calibri" w:hAnsi="PT Astra Serif"/>
          <w:bCs/>
          <w:szCs w:val="28"/>
        </w:rPr>
        <w:t xml:space="preserve"> </w:t>
      </w:r>
      <w:r w:rsidR="003767C2" w:rsidRPr="00851FF0">
        <w:rPr>
          <w:rFonts w:ascii="PT Astra Serif" w:hAnsi="PT Astra Serif"/>
          <w:bCs/>
          <w:szCs w:val="28"/>
        </w:rPr>
        <w:t>Закон</w:t>
      </w:r>
      <w:r w:rsidR="00CA6FCA">
        <w:rPr>
          <w:rFonts w:ascii="PT Astra Serif" w:hAnsi="PT Astra Serif"/>
          <w:bCs/>
          <w:szCs w:val="28"/>
        </w:rPr>
        <w:t xml:space="preserve">а </w:t>
      </w:r>
      <w:r w:rsidR="003767C2" w:rsidRPr="00851FF0">
        <w:rPr>
          <w:rFonts w:ascii="PT Astra Serif" w:hAnsi="PT Astra Serif"/>
          <w:bCs/>
          <w:szCs w:val="28"/>
        </w:rPr>
        <w:t xml:space="preserve">Ульяновской области </w:t>
      </w:r>
      <w:r w:rsidR="003767C2" w:rsidRPr="00851FF0">
        <w:rPr>
          <w:rFonts w:ascii="PT Astra Serif" w:hAnsi="PT Astra Serif"/>
          <w:szCs w:val="28"/>
        </w:rPr>
        <w:t xml:space="preserve">от </w:t>
      </w:r>
      <w:r w:rsidR="003767C2">
        <w:rPr>
          <w:rFonts w:ascii="PT Astra Serif" w:hAnsi="PT Astra Serif"/>
          <w:szCs w:val="28"/>
        </w:rPr>
        <w:t>29</w:t>
      </w:r>
      <w:r w:rsidR="003767C2" w:rsidRPr="00851FF0">
        <w:rPr>
          <w:rFonts w:ascii="PT Astra Serif" w:hAnsi="PT Astra Serif"/>
          <w:szCs w:val="28"/>
        </w:rPr>
        <w:t xml:space="preserve"> </w:t>
      </w:r>
      <w:r w:rsidR="003767C2">
        <w:rPr>
          <w:rFonts w:ascii="PT Astra Serif" w:hAnsi="PT Astra Serif"/>
          <w:szCs w:val="28"/>
        </w:rPr>
        <w:t>октября</w:t>
      </w:r>
      <w:r w:rsidR="003767C2" w:rsidRPr="00851FF0">
        <w:rPr>
          <w:rFonts w:ascii="PT Astra Serif" w:hAnsi="PT Astra Serif"/>
          <w:szCs w:val="28"/>
        </w:rPr>
        <w:t xml:space="preserve"> 20</w:t>
      </w:r>
      <w:r w:rsidR="003767C2">
        <w:rPr>
          <w:rFonts w:ascii="PT Astra Serif" w:hAnsi="PT Astra Serif"/>
          <w:szCs w:val="28"/>
        </w:rPr>
        <w:t>1</w:t>
      </w:r>
      <w:r w:rsidR="003767C2" w:rsidRPr="00851FF0">
        <w:rPr>
          <w:rFonts w:ascii="PT Astra Serif" w:hAnsi="PT Astra Serif"/>
          <w:szCs w:val="28"/>
        </w:rPr>
        <w:t xml:space="preserve">8 года </w:t>
      </w:r>
      <w:r w:rsidR="003767C2">
        <w:rPr>
          <w:rFonts w:ascii="PT Astra Serif" w:hAnsi="PT Astra Serif"/>
          <w:szCs w:val="28"/>
        </w:rPr>
        <w:t>№</w:t>
      </w:r>
      <w:r w:rsidR="003767C2" w:rsidRPr="00851FF0">
        <w:rPr>
          <w:rFonts w:ascii="PT Astra Serif" w:hAnsi="PT Astra Serif"/>
          <w:szCs w:val="28"/>
        </w:rPr>
        <w:t xml:space="preserve"> </w:t>
      </w:r>
      <w:r w:rsidR="003767C2">
        <w:rPr>
          <w:rFonts w:ascii="PT Astra Serif" w:hAnsi="PT Astra Serif"/>
          <w:szCs w:val="28"/>
        </w:rPr>
        <w:t>105</w:t>
      </w:r>
      <w:r w:rsidR="003767C2" w:rsidRPr="00851FF0">
        <w:rPr>
          <w:rFonts w:ascii="PT Astra Serif" w:hAnsi="PT Astra Serif"/>
          <w:szCs w:val="28"/>
        </w:rPr>
        <w:t>-ЗО «О</w:t>
      </w:r>
      <w:r w:rsidR="003767C2">
        <w:rPr>
          <w:rFonts w:ascii="PT Astra Serif" w:hAnsi="PT Astra Serif"/>
          <w:szCs w:val="28"/>
        </w:rPr>
        <w:t xml:space="preserve"> старостах сельских населённых пунктов (сельских старостах)</w:t>
      </w:r>
      <w:r w:rsidR="004B5020">
        <w:rPr>
          <w:rFonts w:ascii="PT Astra Serif" w:hAnsi="PT Astra Serif"/>
          <w:szCs w:val="28"/>
        </w:rPr>
        <w:t xml:space="preserve"> </w:t>
      </w:r>
      <w:r w:rsidR="003767C2" w:rsidRPr="00851FF0">
        <w:rPr>
          <w:rFonts w:ascii="PT Astra Serif" w:hAnsi="PT Astra Serif"/>
          <w:szCs w:val="28"/>
        </w:rPr>
        <w:t>в Ульяновской области»</w:t>
      </w:r>
      <w:r w:rsidR="003767C2">
        <w:rPr>
          <w:rFonts w:ascii="PT Astra Serif" w:hAnsi="PT Astra Serif"/>
          <w:szCs w:val="28"/>
        </w:rPr>
        <w:t xml:space="preserve"> (далее Закон № 105-ЗО)</w:t>
      </w:r>
      <w:r w:rsidR="004B5020">
        <w:rPr>
          <w:rFonts w:ascii="PT Astra Serif" w:hAnsi="PT Astra Serif"/>
          <w:szCs w:val="28"/>
        </w:rPr>
        <w:t xml:space="preserve"> </w:t>
      </w:r>
      <w:r w:rsidR="00444CAF">
        <w:rPr>
          <w:rFonts w:ascii="PT Astra Serif" w:eastAsia="Calibri" w:hAnsi="PT Astra Serif"/>
          <w:bCs/>
          <w:szCs w:val="28"/>
        </w:rPr>
        <w:t>установить</w:t>
      </w:r>
      <w:r w:rsidR="00444CAF">
        <w:rPr>
          <w:rFonts w:ascii="PT Astra Serif" w:hAnsi="PT Astra Serif"/>
          <w:szCs w:val="28"/>
        </w:rPr>
        <w:t xml:space="preserve"> </w:t>
      </w:r>
      <w:r w:rsidR="004B5020">
        <w:rPr>
          <w:rFonts w:ascii="PT Astra Serif" w:hAnsi="PT Astra Serif"/>
          <w:szCs w:val="28"/>
        </w:rPr>
        <w:t xml:space="preserve">основание </w:t>
      </w:r>
      <w:r w:rsidR="004B5020">
        <w:rPr>
          <w:rFonts w:ascii="PT Astra Serif" w:eastAsia="Calibri" w:hAnsi="PT Astra Serif"/>
          <w:bCs/>
          <w:szCs w:val="28"/>
        </w:rPr>
        <w:t xml:space="preserve">для предоставления </w:t>
      </w:r>
      <w:r w:rsidR="003767C2">
        <w:rPr>
          <w:rFonts w:ascii="PT Astra Serif" w:hAnsi="PT Astra Serif"/>
          <w:szCs w:val="28"/>
        </w:rPr>
        <w:t xml:space="preserve"> </w:t>
      </w:r>
      <w:r w:rsidR="004B5020">
        <w:rPr>
          <w:rFonts w:ascii="PT Astra Serif" w:hAnsi="PT Astra Serif"/>
          <w:szCs w:val="28"/>
        </w:rPr>
        <w:t>б</w:t>
      </w:r>
      <w:r w:rsidR="003767C2">
        <w:rPr>
          <w:rFonts w:ascii="PT Astra Serif" w:hAnsi="PT Astra Serif"/>
          <w:szCs w:val="28"/>
        </w:rPr>
        <w:t>юджетам поселений и городских округов Ульяновской области ины</w:t>
      </w:r>
      <w:r w:rsidR="004B5020">
        <w:rPr>
          <w:rFonts w:ascii="PT Astra Serif" w:hAnsi="PT Astra Serif"/>
          <w:szCs w:val="28"/>
        </w:rPr>
        <w:t>х</w:t>
      </w:r>
      <w:r w:rsidR="003767C2">
        <w:rPr>
          <w:rFonts w:ascii="PT Astra Serif" w:hAnsi="PT Astra Serif"/>
          <w:szCs w:val="28"/>
        </w:rPr>
        <w:t xml:space="preserve"> межбюджетны</w:t>
      </w:r>
      <w:r w:rsidR="004B5020">
        <w:rPr>
          <w:rFonts w:ascii="PT Astra Serif" w:hAnsi="PT Astra Serif"/>
          <w:szCs w:val="28"/>
        </w:rPr>
        <w:t>х</w:t>
      </w:r>
      <w:r w:rsidR="003767C2">
        <w:rPr>
          <w:rFonts w:ascii="PT Astra Serif" w:hAnsi="PT Astra Serif"/>
          <w:szCs w:val="28"/>
        </w:rPr>
        <w:t xml:space="preserve"> трансферт</w:t>
      </w:r>
      <w:r w:rsidR="004B5020">
        <w:rPr>
          <w:rFonts w:ascii="PT Astra Serif" w:hAnsi="PT Astra Serif"/>
          <w:szCs w:val="28"/>
        </w:rPr>
        <w:t>ов</w:t>
      </w:r>
      <w:r w:rsidR="003767C2">
        <w:rPr>
          <w:rFonts w:ascii="PT Astra Serif" w:hAnsi="PT Astra Serif"/>
          <w:szCs w:val="28"/>
        </w:rPr>
        <w:t xml:space="preserve"> из областного бюджета Ульяновс</w:t>
      </w:r>
      <w:r w:rsidR="004B5020">
        <w:rPr>
          <w:rFonts w:ascii="PT Astra Serif" w:hAnsi="PT Astra Serif"/>
          <w:szCs w:val="28"/>
        </w:rPr>
        <w:t>кой области, а именно</w:t>
      </w:r>
      <w:r w:rsidR="00444CAF">
        <w:rPr>
          <w:rFonts w:ascii="PT Astra Serif" w:hAnsi="PT Astra Serif"/>
          <w:szCs w:val="28"/>
        </w:rPr>
        <w:t>:</w:t>
      </w:r>
      <w:r w:rsidR="004B5020">
        <w:rPr>
          <w:rFonts w:ascii="PT Astra Serif" w:hAnsi="PT Astra Serif"/>
          <w:szCs w:val="28"/>
        </w:rPr>
        <w:t xml:space="preserve"> </w:t>
      </w:r>
      <w:r w:rsidR="003767C2">
        <w:rPr>
          <w:rFonts w:ascii="PT Astra Serif" w:hAnsi="PT Astra Serif"/>
          <w:szCs w:val="28"/>
        </w:rPr>
        <w:t>финансово</w:t>
      </w:r>
      <w:r w:rsidR="004B5020">
        <w:rPr>
          <w:rFonts w:ascii="PT Astra Serif" w:hAnsi="PT Astra Serif"/>
          <w:szCs w:val="28"/>
        </w:rPr>
        <w:t>е</w:t>
      </w:r>
      <w:r w:rsidR="003767C2">
        <w:rPr>
          <w:rFonts w:ascii="PT Astra Serif" w:hAnsi="PT Astra Serif"/>
          <w:szCs w:val="28"/>
        </w:rPr>
        <w:t xml:space="preserve"> обеспечени</w:t>
      </w:r>
      <w:r w:rsidR="004B5020">
        <w:rPr>
          <w:rFonts w:ascii="PT Astra Serif" w:hAnsi="PT Astra Serif"/>
          <w:szCs w:val="28"/>
        </w:rPr>
        <w:t>е</w:t>
      </w:r>
      <w:r w:rsidR="003767C2">
        <w:rPr>
          <w:rFonts w:ascii="PT Astra Serif" w:hAnsi="PT Astra Serif"/>
          <w:szCs w:val="28"/>
        </w:rPr>
        <w:t xml:space="preserve"> расходных обязательств, связанных с осуществлением ежемесячных денежных выплат лицам, осуществляю</w:t>
      </w:r>
      <w:r w:rsidR="00867E3A">
        <w:rPr>
          <w:rFonts w:ascii="PT Astra Serif" w:hAnsi="PT Astra Serif"/>
          <w:szCs w:val="28"/>
        </w:rPr>
        <w:t>щим полномочия сельских старост</w:t>
      </w:r>
      <w:r w:rsidR="003767C2">
        <w:rPr>
          <w:rFonts w:ascii="PT Astra Serif" w:hAnsi="PT Astra Serif"/>
          <w:szCs w:val="28"/>
        </w:rPr>
        <w:t>.</w:t>
      </w:r>
    </w:p>
    <w:p w14:paraId="353B2035" w14:textId="77777777" w:rsidR="00A62D1A" w:rsidRPr="00E40C07" w:rsidRDefault="00DF5EA6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E40C07">
        <w:rPr>
          <w:rFonts w:ascii="PT Astra Serif" w:hAnsi="PT Astra Serif"/>
          <w:szCs w:val="28"/>
        </w:rPr>
        <w:t xml:space="preserve">Законопроект относится к конституционной отрасли законодательства. </w:t>
      </w:r>
    </w:p>
    <w:p w14:paraId="5A2B251F" w14:textId="05143DD0" w:rsidR="00DF5EA6" w:rsidRDefault="00DF5EA6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E40C07">
        <w:rPr>
          <w:rFonts w:ascii="PT Astra Serif" w:hAnsi="PT Astra Serif"/>
        </w:rPr>
        <w:t xml:space="preserve">Законопроект разработан </w:t>
      </w:r>
      <w:r w:rsidR="007370C1" w:rsidRPr="00E40C07">
        <w:rPr>
          <w:rFonts w:ascii="PT Astra Serif" w:hAnsi="PT Astra Serif"/>
          <w:color w:val="000000" w:themeColor="text1"/>
          <w:szCs w:val="28"/>
        </w:rPr>
        <w:t>главным экспертом</w:t>
      </w:r>
      <w:r w:rsidR="003321CB" w:rsidRPr="00E40C07">
        <w:rPr>
          <w:rFonts w:ascii="PT Astra Serif" w:hAnsi="PT Astra Serif"/>
          <w:color w:val="000000" w:themeColor="text1"/>
          <w:szCs w:val="28"/>
        </w:rPr>
        <w:t xml:space="preserve"> управления муниципальной политики администрации Губернатора Ульяновской области </w:t>
      </w:r>
      <w:proofErr w:type="spellStart"/>
      <w:r w:rsidR="007370C1" w:rsidRPr="00E40C07">
        <w:rPr>
          <w:rFonts w:ascii="PT Astra Serif" w:hAnsi="PT Astra Serif"/>
          <w:color w:val="000000" w:themeColor="text1"/>
          <w:szCs w:val="28"/>
        </w:rPr>
        <w:t>Седочевой</w:t>
      </w:r>
      <w:proofErr w:type="spellEnd"/>
      <w:r w:rsidR="007370C1" w:rsidRPr="00E40C07">
        <w:rPr>
          <w:rFonts w:ascii="PT Astra Serif" w:hAnsi="PT Astra Serif"/>
          <w:color w:val="000000" w:themeColor="text1"/>
          <w:szCs w:val="28"/>
        </w:rPr>
        <w:t xml:space="preserve"> М</w:t>
      </w:r>
      <w:r w:rsidR="00BB129E" w:rsidRPr="00E40C07">
        <w:rPr>
          <w:rFonts w:ascii="PT Astra Serif" w:hAnsi="PT Astra Serif"/>
          <w:color w:val="000000" w:themeColor="text1"/>
          <w:szCs w:val="28"/>
        </w:rPr>
        <w:t>ариной Викторовной,</w:t>
      </w:r>
      <w:r w:rsidR="000A0EC1" w:rsidRPr="00E40C07">
        <w:rPr>
          <w:rFonts w:ascii="PT Astra Serif" w:hAnsi="PT Astra Serif"/>
          <w:color w:val="000000" w:themeColor="text1"/>
          <w:szCs w:val="28"/>
        </w:rPr>
        <w:t xml:space="preserve"> тел. 58-93-21.</w:t>
      </w:r>
    </w:p>
    <w:p w14:paraId="19E07D77" w14:textId="77777777" w:rsidR="00313FB0" w:rsidRDefault="00313FB0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5439EBF0" w14:textId="77777777" w:rsidR="00313FB0" w:rsidRDefault="00313FB0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14B9E4CC" w14:textId="77777777" w:rsidR="003767C2" w:rsidRDefault="003767C2" w:rsidP="005D2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16FD2879" w14:textId="08077BC1" w:rsidR="00924B43" w:rsidRPr="00E40C07" w:rsidRDefault="008D3447" w:rsidP="005D20FE">
      <w:pPr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>Н</w:t>
      </w:r>
      <w:r w:rsidR="00D5111E" w:rsidRPr="00E40C07">
        <w:rPr>
          <w:rFonts w:ascii="PT Astra Serif" w:hAnsi="PT Astra Serif"/>
          <w:color w:val="000000" w:themeColor="text1"/>
          <w:szCs w:val="28"/>
        </w:rPr>
        <w:t>ачальник управления муниципальной</w:t>
      </w:r>
    </w:p>
    <w:p w14:paraId="4A7932BD" w14:textId="77777777" w:rsidR="00D64664" w:rsidRDefault="00D5111E" w:rsidP="005D20FE">
      <w:pPr>
        <w:rPr>
          <w:rFonts w:ascii="PT Astra Serif" w:hAnsi="PT Astra Serif"/>
          <w:color w:val="000000" w:themeColor="text1"/>
          <w:szCs w:val="28"/>
        </w:rPr>
      </w:pPr>
      <w:r w:rsidRPr="00E40C07">
        <w:rPr>
          <w:rFonts w:ascii="PT Astra Serif" w:hAnsi="PT Astra Serif"/>
          <w:color w:val="000000" w:themeColor="text1"/>
          <w:szCs w:val="28"/>
        </w:rPr>
        <w:t xml:space="preserve">политики администрации </w:t>
      </w:r>
    </w:p>
    <w:p w14:paraId="53BCC2AF" w14:textId="3D79E053" w:rsidR="00DC54FB" w:rsidRPr="00E40C07" w:rsidRDefault="00D5111E" w:rsidP="005D20FE">
      <w:pPr>
        <w:rPr>
          <w:rFonts w:ascii="PT Astra Serif" w:hAnsi="PT Astra Serif"/>
        </w:rPr>
      </w:pPr>
      <w:r w:rsidRPr="00E40C07">
        <w:rPr>
          <w:rFonts w:ascii="PT Astra Serif" w:hAnsi="PT Astra Serif"/>
          <w:color w:val="000000" w:themeColor="text1"/>
          <w:szCs w:val="28"/>
        </w:rPr>
        <w:t>Губернатора Ульяновской области</w:t>
      </w:r>
      <w:r w:rsidR="004A6F59" w:rsidRPr="00E40C07">
        <w:rPr>
          <w:rFonts w:ascii="PT Astra Serif" w:hAnsi="PT Astra Serif"/>
          <w:szCs w:val="28"/>
        </w:rPr>
        <w:t xml:space="preserve">                             </w:t>
      </w:r>
      <w:r w:rsidR="00924B43" w:rsidRPr="00E40C07">
        <w:rPr>
          <w:rFonts w:ascii="PT Astra Serif" w:hAnsi="PT Astra Serif"/>
          <w:szCs w:val="28"/>
        </w:rPr>
        <w:t xml:space="preserve">                      </w:t>
      </w:r>
      <w:r w:rsidR="004A6F59" w:rsidRPr="00E40C07">
        <w:rPr>
          <w:rFonts w:ascii="PT Astra Serif" w:hAnsi="PT Astra Serif"/>
          <w:szCs w:val="28"/>
        </w:rPr>
        <w:t xml:space="preserve"> </w:t>
      </w:r>
      <w:r w:rsidR="008D3447">
        <w:rPr>
          <w:rFonts w:ascii="PT Astra Serif" w:hAnsi="PT Astra Serif"/>
          <w:szCs w:val="28"/>
        </w:rPr>
        <w:t>М.К.Архипова</w:t>
      </w:r>
      <w:r w:rsidR="00DF5EA6" w:rsidRPr="00E40C07">
        <w:rPr>
          <w:rFonts w:ascii="PT Astra Serif" w:hAnsi="PT Astra Serif"/>
          <w:szCs w:val="28"/>
        </w:rPr>
        <w:tab/>
      </w:r>
      <w:r w:rsidR="00DF5EA6" w:rsidRPr="00E40C07">
        <w:rPr>
          <w:rFonts w:ascii="PT Astra Serif" w:hAnsi="PT Astra Serif"/>
          <w:szCs w:val="28"/>
        </w:rPr>
        <w:tab/>
      </w:r>
      <w:r w:rsidR="00DF5EA6" w:rsidRPr="00E40C07">
        <w:rPr>
          <w:rFonts w:ascii="PT Astra Serif" w:hAnsi="PT Astra Serif"/>
          <w:szCs w:val="28"/>
        </w:rPr>
        <w:tab/>
      </w:r>
    </w:p>
    <w:sectPr w:rsidR="00DC54FB" w:rsidRPr="00E40C07" w:rsidSect="00E64F57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B0346" w14:textId="77777777" w:rsidR="00424A04" w:rsidRDefault="00424A04" w:rsidP="003321CB">
      <w:r>
        <w:separator/>
      </w:r>
    </w:p>
  </w:endnote>
  <w:endnote w:type="continuationSeparator" w:id="0">
    <w:p w14:paraId="11D0EE31" w14:textId="77777777" w:rsidR="00424A04" w:rsidRDefault="00424A04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CA823" w14:textId="77777777" w:rsidR="00424A04" w:rsidRDefault="00424A04" w:rsidP="003321CB">
      <w:r>
        <w:separator/>
      </w:r>
    </w:p>
  </w:footnote>
  <w:footnote w:type="continuationSeparator" w:id="0">
    <w:p w14:paraId="08FE6A76" w14:textId="77777777" w:rsidR="00424A04" w:rsidRDefault="00424A04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7590A"/>
    <w:rsid w:val="000A0EC1"/>
    <w:rsid w:val="000E405D"/>
    <w:rsid w:val="00115BFB"/>
    <w:rsid w:val="00122B00"/>
    <w:rsid w:val="00142440"/>
    <w:rsid w:val="00144256"/>
    <w:rsid w:val="001460DD"/>
    <w:rsid w:val="00156DEB"/>
    <w:rsid w:val="00260C26"/>
    <w:rsid w:val="00286C32"/>
    <w:rsid w:val="00287405"/>
    <w:rsid w:val="00290AF8"/>
    <w:rsid w:val="00302D3F"/>
    <w:rsid w:val="00313FB0"/>
    <w:rsid w:val="003321CB"/>
    <w:rsid w:val="003767C2"/>
    <w:rsid w:val="003A3A6E"/>
    <w:rsid w:val="003A5408"/>
    <w:rsid w:val="003A5E08"/>
    <w:rsid w:val="003F4D49"/>
    <w:rsid w:val="00424A04"/>
    <w:rsid w:val="00444CAF"/>
    <w:rsid w:val="004534DD"/>
    <w:rsid w:val="004A6F59"/>
    <w:rsid w:val="004B5020"/>
    <w:rsid w:val="004C2805"/>
    <w:rsid w:val="005406B3"/>
    <w:rsid w:val="005424D3"/>
    <w:rsid w:val="00554296"/>
    <w:rsid w:val="005660DD"/>
    <w:rsid w:val="00585499"/>
    <w:rsid w:val="005D20FE"/>
    <w:rsid w:val="005D26F0"/>
    <w:rsid w:val="006A4EB0"/>
    <w:rsid w:val="006A7362"/>
    <w:rsid w:val="006B533D"/>
    <w:rsid w:val="006C25A1"/>
    <w:rsid w:val="006C7C6F"/>
    <w:rsid w:val="006D5517"/>
    <w:rsid w:val="007335F5"/>
    <w:rsid w:val="007370C1"/>
    <w:rsid w:val="00786B9F"/>
    <w:rsid w:val="007F2CFC"/>
    <w:rsid w:val="008615F2"/>
    <w:rsid w:val="00867E3A"/>
    <w:rsid w:val="00877DD5"/>
    <w:rsid w:val="00882331"/>
    <w:rsid w:val="008A40DE"/>
    <w:rsid w:val="008D3447"/>
    <w:rsid w:val="008E5EA9"/>
    <w:rsid w:val="00924B43"/>
    <w:rsid w:val="00941426"/>
    <w:rsid w:val="009B5E48"/>
    <w:rsid w:val="009C4A97"/>
    <w:rsid w:val="009F1A45"/>
    <w:rsid w:val="009F2B79"/>
    <w:rsid w:val="00A1447A"/>
    <w:rsid w:val="00A14E56"/>
    <w:rsid w:val="00A3372B"/>
    <w:rsid w:val="00A5739F"/>
    <w:rsid w:val="00A62D1A"/>
    <w:rsid w:val="00A81351"/>
    <w:rsid w:val="00A92B1C"/>
    <w:rsid w:val="00AD30A6"/>
    <w:rsid w:val="00B20455"/>
    <w:rsid w:val="00B457DF"/>
    <w:rsid w:val="00B821C5"/>
    <w:rsid w:val="00B84DBB"/>
    <w:rsid w:val="00BA3CE3"/>
    <w:rsid w:val="00BB129E"/>
    <w:rsid w:val="00BD7150"/>
    <w:rsid w:val="00C24C24"/>
    <w:rsid w:val="00C27ACF"/>
    <w:rsid w:val="00C4007E"/>
    <w:rsid w:val="00C52E22"/>
    <w:rsid w:val="00C5603F"/>
    <w:rsid w:val="00C67836"/>
    <w:rsid w:val="00CA6FCA"/>
    <w:rsid w:val="00CD611C"/>
    <w:rsid w:val="00D01A52"/>
    <w:rsid w:val="00D2210D"/>
    <w:rsid w:val="00D223FC"/>
    <w:rsid w:val="00D3233B"/>
    <w:rsid w:val="00D35277"/>
    <w:rsid w:val="00D5111E"/>
    <w:rsid w:val="00D63F9B"/>
    <w:rsid w:val="00D64664"/>
    <w:rsid w:val="00DC54FB"/>
    <w:rsid w:val="00DC788A"/>
    <w:rsid w:val="00DE48A2"/>
    <w:rsid w:val="00DF4918"/>
    <w:rsid w:val="00DF5EA6"/>
    <w:rsid w:val="00E16417"/>
    <w:rsid w:val="00E40C07"/>
    <w:rsid w:val="00E40F5F"/>
    <w:rsid w:val="00E63012"/>
    <w:rsid w:val="00E63719"/>
    <w:rsid w:val="00E64F57"/>
    <w:rsid w:val="00E70E54"/>
    <w:rsid w:val="00EE1CE7"/>
    <w:rsid w:val="00EE70EA"/>
    <w:rsid w:val="00F11673"/>
    <w:rsid w:val="00F819BC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56</cp:revision>
  <cp:lastPrinted>2021-09-21T06:29:00Z</cp:lastPrinted>
  <dcterms:created xsi:type="dcterms:W3CDTF">2018-10-03T05:42:00Z</dcterms:created>
  <dcterms:modified xsi:type="dcterms:W3CDTF">2021-12-09T08:49:00Z</dcterms:modified>
</cp:coreProperties>
</file>